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80D2" w14:textId="77777777" w:rsidR="009A3ABF" w:rsidRDefault="00C935FA" w:rsidP="009A3ABF">
      <w:pPr>
        <w:spacing w:after="0"/>
        <w:ind w:firstLine="708"/>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lang w:val="uz-Cyrl-UZ"/>
        </w:rPr>
        <w:t>1-</w:t>
      </w:r>
      <w:r w:rsidR="004D2DA5">
        <w:rPr>
          <w:rFonts w:ascii="Times New Roman" w:hAnsi="Times New Roman" w:cs="Times New Roman"/>
          <w:b/>
          <w:color w:val="000000" w:themeColor="text1"/>
          <w:sz w:val="28"/>
          <w:szCs w:val="28"/>
        </w:rPr>
        <w:t>ГЛАВА</w:t>
      </w:r>
      <w:r w:rsidR="009A3ABF">
        <w:rPr>
          <w:rFonts w:ascii="Times New Roman" w:hAnsi="Times New Roman" w:cs="Times New Roman"/>
          <w:b/>
          <w:color w:val="000000" w:themeColor="text1"/>
          <w:sz w:val="28"/>
          <w:szCs w:val="28"/>
        </w:rPr>
        <w:t xml:space="preserve">. </w:t>
      </w:r>
      <w:r w:rsidR="009A3ABF" w:rsidRPr="0029304D">
        <w:rPr>
          <w:rFonts w:ascii="Times New Roman" w:eastAsia="Calibri" w:hAnsi="Times New Roman" w:cs="Times New Roman"/>
          <w:b/>
          <w:color w:val="000000"/>
          <w:sz w:val="32"/>
          <w:szCs w:val="32"/>
        </w:rPr>
        <w:t>Мемориальный комплекс «Парк Победы</w:t>
      </w:r>
      <w:r w:rsidR="009A3ABF" w:rsidRPr="0029304D">
        <w:rPr>
          <w:rFonts w:ascii="Times New Roman" w:eastAsia="Calibri" w:hAnsi="Times New Roman" w:cs="Times New Roman"/>
          <w:b/>
          <w:color w:val="000000"/>
          <w:sz w:val="32"/>
          <w:szCs w:val="32"/>
        </w:rPr>
        <w:t>»</w:t>
      </w:r>
      <w:r w:rsidR="00E73831" w:rsidRPr="00831A49">
        <w:rPr>
          <w:rFonts w:ascii="Times New Roman" w:hAnsi="Times New Roman" w:cs="Times New Roman"/>
          <w:b/>
          <w:color w:val="000000" w:themeColor="text1"/>
          <w:sz w:val="28"/>
          <w:szCs w:val="28"/>
        </w:rPr>
        <w:t>.</w:t>
      </w:r>
      <w:r w:rsidR="00515702" w:rsidRPr="00831A49">
        <w:rPr>
          <w:rFonts w:ascii="Times New Roman" w:hAnsi="Times New Roman" w:cs="Times New Roman"/>
          <w:b/>
          <w:color w:val="000000" w:themeColor="text1"/>
          <w:sz w:val="28"/>
          <w:szCs w:val="28"/>
        </w:rPr>
        <w:t xml:space="preserve"> </w:t>
      </w:r>
    </w:p>
    <w:p w14:paraId="2E9C4BBD" w14:textId="2D5E9B7B" w:rsidR="00525043" w:rsidRPr="00311395" w:rsidRDefault="004D2DA5" w:rsidP="009A3ABF">
      <w:pPr>
        <w:spacing w:after="0"/>
        <w:ind w:firstLine="708"/>
        <w:rPr>
          <w:rFonts w:ascii="Times New Roman" w:hAnsi="Times New Roman" w:cs="Times New Roman"/>
          <w:b/>
          <w:color w:val="000000" w:themeColor="text1"/>
          <w:sz w:val="28"/>
          <w:szCs w:val="28"/>
          <w:lang w:val="uz-Cyrl-UZ"/>
        </w:rPr>
      </w:pPr>
      <w:r>
        <w:rPr>
          <w:rFonts w:ascii="Times New Roman" w:hAnsi="Times New Roman" w:cs="Times New Roman"/>
          <w:b/>
          <w:sz w:val="28"/>
          <w:szCs w:val="28"/>
        </w:rPr>
        <w:t>2 – занятие</w:t>
      </w:r>
      <w:r w:rsidR="000D7772" w:rsidRPr="00515702">
        <w:rPr>
          <w:rFonts w:ascii="Times New Roman" w:hAnsi="Times New Roman" w:cs="Times New Roman"/>
          <w:b/>
          <w:sz w:val="28"/>
          <w:szCs w:val="28"/>
          <w:lang w:val="uz-Cyrl-UZ"/>
        </w:rPr>
        <w:t>.</w:t>
      </w:r>
      <w:r w:rsidR="00E73831" w:rsidRPr="00831A49">
        <w:rPr>
          <w:rFonts w:ascii="Times New Roman" w:hAnsi="Times New Roman" w:cs="Times New Roman"/>
          <w:b/>
          <w:sz w:val="28"/>
          <w:szCs w:val="28"/>
        </w:rPr>
        <w:t xml:space="preserve"> </w:t>
      </w:r>
      <w:r w:rsidR="00D43832" w:rsidRPr="00D43832">
        <w:rPr>
          <w:rFonts w:ascii="Times New Roman" w:hAnsi="Times New Roman" w:cs="Times New Roman"/>
          <w:b/>
          <w:sz w:val="28"/>
          <w:szCs w:val="28"/>
        </w:rPr>
        <w:t xml:space="preserve">   Территория </w:t>
      </w:r>
      <w:r w:rsidR="00D43832">
        <w:rPr>
          <w:rFonts w:ascii="Times New Roman" w:hAnsi="Times New Roman" w:cs="Times New Roman"/>
          <w:b/>
          <w:sz w:val="28"/>
          <w:szCs w:val="28"/>
        </w:rPr>
        <w:t xml:space="preserve"> «</w:t>
      </w:r>
      <w:r w:rsidR="00D43832" w:rsidRPr="00D43832">
        <w:rPr>
          <w:rFonts w:ascii="Times New Roman" w:hAnsi="Times New Roman" w:cs="Times New Roman"/>
          <w:b/>
          <w:sz w:val="28"/>
          <w:szCs w:val="28"/>
        </w:rPr>
        <w:t>СКОРБИ И ПЕЧАЛИ</w:t>
      </w:r>
      <w:r w:rsidR="00D43832">
        <w:rPr>
          <w:rFonts w:ascii="Times New Roman" w:hAnsi="Times New Roman" w:cs="Times New Roman"/>
          <w:b/>
          <w:sz w:val="28"/>
          <w:szCs w:val="28"/>
        </w:rPr>
        <w:t>»</w:t>
      </w:r>
      <w:r w:rsidR="00D43832" w:rsidRPr="00D43832">
        <w:rPr>
          <w:rFonts w:ascii="Times New Roman" w:hAnsi="Times New Roman" w:cs="Times New Roman"/>
          <w:b/>
          <w:sz w:val="28"/>
          <w:szCs w:val="28"/>
        </w:rPr>
        <w:t xml:space="preserve"> </w:t>
      </w:r>
      <w:r w:rsidR="00D43832">
        <w:rPr>
          <w:rFonts w:ascii="Times New Roman" w:hAnsi="Times New Roman" w:cs="Times New Roman"/>
          <w:b/>
          <w:sz w:val="28"/>
          <w:szCs w:val="28"/>
          <w:lang w:val="uz-Cyrl-UZ"/>
        </w:rPr>
        <w:t xml:space="preserve"> </w:t>
      </w:r>
    </w:p>
    <w:p w14:paraId="04B82E67" w14:textId="36557C9D" w:rsidR="002832A7" w:rsidRPr="00311395" w:rsidRDefault="008374B4" w:rsidP="00525043">
      <w:pPr>
        <w:spacing w:after="0"/>
        <w:jc w:val="both"/>
        <w:rPr>
          <w:rFonts w:ascii="Times New Roman" w:hAnsi="Times New Roman" w:cs="Times New Roman"/>
          <w:b/>
          <w:i/>
          <w:color w:val="FF0000"/>
          <w:sz w:val="28"/>
          <w:szCs w:val="28"/>
          <w:u w:val="single"/>
          <w:lang w:val="uz-Cyrl-UZ"/>
        </w:rPr>
      </w:pPr>
      <w:r>
        <w:rPr>
          <w:rFonts w:ascii="Times New Roman" w:hAnsi="Times New Roman" w:cs="Times New Roman"/>
          <w:b/>
          <w:i/>
          <w:color w:val="FF0000"/>
          <w:sz w:val="28"/>
          <w:szCs w:val="28"/>
          <w:u w:val="single"/>
          <w:lang w:val="uz-Cyrl-UZ"/>
        </w:rPr>
        <w:t xml:space="preserve"> </w:t>
      </w:r>
    </w:p>
    <w:p w14:paraId="7856D868" w14:textId="34D944CD" w:rsidR="008374B4" w:rsidRDefault="006863F1" w:rsidP="008374B4">
      <w:pPr>
        <w:spacing w:after="0"/>
        <w:ind w:firstLine="708"/>
        <w:jc w:val="center"/>
        <w:rPr>
          <w:rFonts w:ascii="Times New Roman" w:hAnsi="Times New Roman" w:cs="Times New Roman"/>
          <w:bCs/>
          <w:color w:val="000000" w:themeColor="text1"/>
          <w:sz w:val="28"/>
          <w:szCs w:val="28"/>
          <w:lang w:val="uz-Cyrl-UZ"/>
        </w:rPr>
      </w:pPr>
      <w:r>
        <w:rPr>
          <w:rFonts w:ascii="Times New Roman" w:hAnsi="Times New Roman" w:cs="Times New Roman"/>
          <w:b/>
          <w:bCs/>
          <w:color w:val="000000" w:themeColor="text1"/>
          <w:sz w:val="28"/>
          <w:szCs w:val="28"/>
          <w:lang w:val="uz-Cyrl-UZ"/>
        </w:rPr>
        <w:t xml:space="preserve"> </w:t>
      </w:r>
      <w:r w:rsidR="008374B4">
        <w:rPr>
          <w:rFonts w:ascii="Times New Roman" w:hAnsi="Times New Roman" w:cs="Times New Roman"/>
          <w:b/>
          <w:bCs/>
          <w:color w:val="000000" w:themeColor="text1"/>
          <w:sz w:val="28"/>
          <w:szCs w:val="28"/>
          <w:lang w:val="uz-Cyrl-UZ"/>
        </w:rPr>
        <w:t xml:space="preserve">  </w:t>
      </w:r>
      <w:r w:rsidR="0063307E" w:rsidRPr="0063307E">
        <w:rPr>
          <w:rFonts w:ascii="Times New Roman" w:hAnsi="Times New Roman" w:cs="Times New Roman"/>
          <w:b/>
          <w:bCs/>
          <w:color w:val="000000" w:themeColor="text1"/>
          <w:sz w:val="28"/>
          <w:szCs w:val="28"/>
          <w:lang w:val="uz-Cyrl-UZ"/>
        </w:rPr>
        <w:t>Монумент «Ода стойкости»</w:t>
      </w:r>
    </w:p>
    <w:p w14:paraId="65BD8A13" w14:textId="77777777" w:rsidR="0063307E" w:rsidRDefault="0063307E" w:rsidP="008374B4">
      <w:pPr>
        <w:spacing w:after="0"/>
        <w:ind w:firstLine="708"/>
        <w:jc w:val="both"/>
        <w:rPr>
          <w:rFonts w:ascii="Times New Roman" w:hAnsi="Times New Roman" w:cs="Times New Roman"/>
          <w:bCs/>
          <w:color w:val="000000" w:themeColor="text1"/>
          <w:sz w:val="28"/>
          <w:szCs w:val="28"/>
          <w:lang w:val="uz-Cyrl-UZ"/>
        </w:rPr>
      </w:pPr>
    </w:p>
    <w:p w14:paraId="0F8E3A10" w14:textId="34FDD312" w:rsidR="0063307E" w:rsidRDefault="0063307E" w:rsidP="008374B4">
      <w:pPr>
        <w:spacing w:after="0"/>
        <w:ind w:firstLine="708"/>
        <w:jc w:val="both"/>
        <w:rPr>
          <w:rFonts w:ascii="Times New Roman" w:hAnsi="Times New Roman" w:cs="Times New Roman"/>
          <w:bCs/>
          <w:color w:val="000000" w:themeColor="text1"/>
          <w:sz w:val="28"/>
          <w:szCs w:val="28"/>
          <w:lang w:val="uz-Cyrl-UZ"/>
        </w:rPr>
      </w:pPr>
      <w:r w:rsidRPr="0063307E">
        <w:rPr>
          <w:rFonts w:ascii="Times New Roman" w:hAnsi="Times New Roman" w:cs="Times New Roman"/>
          <w:bCs/>
          <w:color w:val="000000" w:themeColor="text1"/>
          <w:sz w:val="28"/>
          <w:szCs w:val="28"/>
          <w:lang w:val="uz-Cyrl-UZ"/>
        </w:rPr>
        <w:t>В центре парка Победы установлен монумент «Ода стойкости». Данный монумент является – символом матери-Родины, в то же время отражающий образ всех матерей Узбекистана, сыновья которых погибли на войне. Простая узбекская женщина, обладающая несгибаемой волей и силой духа, смогла выстоять перед лицом немыслимой беды.  Монумент «Ода стойкости» состоит из скульптур Зульфии Закировой, ее невесток и внуков в окружении пяти колонн. Колонны – это пять её сыновей, которые защищали свою семью от фашизма, и надкусанная лепешка, венчающая каждую колонну – скорбный символ того, что все мужчины до единого не вернулись с войны. Перед тем, как покинуть свой дом, солдат должен был надкусить лепешку, родные вешали ее на стену, надеясь, что его судьба не оборвётся. Этот обычай дополнил художественный образ узбекской семьи. На колоннах изображены отрывки из писем, посвящая посетителей в атмосферу военных лет.</w:t>
      </w:r>
    </w:p>
    <w:p w14:paraId="22C41F68" w14:textId="77777777" w:rsidR="00925A36" w:rsidRPr="001029DA" w:rsidRDefault="00925A36" w:rsidP="00525043">
      <w:pPr>
        <w:spacing w:after="0"/>
        <w:jc w:val="both"/>
        <w:rPr>
          <w:rFonts w:ascii="Times New Roman" w:hAnsi="Times New Roman" w:cs="Times New Roman"/>
          <w:b/>
          <w:i/>
          <w:color w:val="FF0000"/>
          <w:sz w:val="28"/>
          <w:szCs w:val="28"/>
          <w:u w:val="single"/>
          <w:lang w:val="uz-Cyrl-UZ"/>
        </w:rPr>
      </w:pPr>
    </w:p>
    <w:p w14:paraId="75FF4679" w14:textId="77777777" w:rsidR="00F07766" w:rsidRPr="00F07766" w:rsidRDefault="00F07766" w:rsidP="00F07766">
      <w:pPr>
        <w:spacing w:after="0"/>
        <w:jc w:val="center"/>
        <w:rPr>
          <w:rFonts w:ascii="Times New Roman" w:hAnsi="Times New Roman" w:cs="Times New Roman"/>
          <w:b/>
          <w:bCs/>
          <w:sz w:val="28"/>
          <w:szCs w:val="28"/>
          <w:lang w:val="uz-Cyrl-UZ"/>
        </w:rPr>
      </w:pPr>
      <w:r w:rsidRPr="00F07766">
        <w:rPr>
          <w:rFonts w:ascii="Times New Roman" w:hAnsi="Times New Roman" w:cs="Times New Roman"/>
          <w:b/>
          <w:bCs/>
          <w:sz w:val="28"/>
          <w:szCs w:val="28"/>
          <w:lang w:val="uz-Cyrl-UZ"/>
        </w:rPr>
        <w:t>Инсталляция «Скорби и Печали»</w:t>
      </w:r>
    </w:p>
    <w:p w14:paraId="0A90BC0C" w14:textId="5D3F787B" w:rsidR="00F07766" w:rsidRPr="00F07766" w:rsidRDefault="00F07766" w:rsidP="00F07766">
      <w:pPr>
        <w:spacing w:after="0"/>
        <w:jc w:val="both"/>
        <w:rPr>
          <w:rFonts w:ascii="Times New Roman" w:hAnsi="Times New Roman" w:cs="Times New Roman"/>
          <w:bCs/>
          <w:sz w:val="28"/>
          <w:szCs w:val="28"/>
          <w:lang w:val="uz-Cyrl-UZ"/>
        </w:rPr>
      </w:pPr>
      <w:r w:rsidRPr="00F07766">
        <w:rPr>
          <w:rFonts w:ascii="Times New Roman" w:hAnsi="Times New Roman" w:cs="Times New Roman"/>
          <w:bCs/>
          <w:sz w:val="28"/>
          <w:szCs w:val="28"/>
          <w:lang w:val="uz-Cyrl-UZ"/>
        </w:rPr>
        <w:t xml:space="preserve">       Инсталляция «Скорби и Печали» выполнена в форме ока глаза, в которую, как в бездну, уходят бойцы навечно в годы страшной войны, несмотря на их национальность, религию, возраст и пол. Надгробные плиты людей разного вероисповедания (мусульманские, христианские, иудейские) олицетворяют павших солдат, строем идущих на неминуемую смерть, уходящих навеки. Слои воронки представляют собой период с 1941 по 1945 год, на них указаны данные о количестве погибших. На переднем слое размещены фотографии улыбающихся людей до войны и во время войны. У них были мечты, они хотели жить, но кровопролитная война распорядилась иначе. Перед инсталляцией водяная гладь, которая отражает скорбь народа, в виде слёз.  </w:t>
      </w:r>
      <w:r w:rsidR="006863F1" w:rsidRPr="00F07766">
        <w:rPr>
          <w:rFonts w:ascii="Times New Roman" w:hAnsi="Times New Roman" w:cs="Times New Roman"/>
          <w:bCs/>
          <w:sz w:val="28"/>
          <w:szCs w:val="28"/>
          <w:lang w:val="uz-Cyrl-UZ"/>
        </w:rPr>
        <w:t xml:space="preserve"> </w:t>
      </w:r>
    </w:p>
    <w:p w14:paraId="7B6B821E" w14:textId="77777777" w:rsidR="00F07766" w:rsidRPr="00F07766" w:rsidRDefault="00F07766" w:rsidP="00F07766">
      <w:pPr>
        <w:spacing w:after="0"/>
        <w:ind w:firstLine="567"/>
        <w:jc w:val="both"/>
        <w:rPr>
          <w:rFonts w:ascii="Times New Roman" w:hAnsi="Times New Roman" w:cs="Times New Roman"/>
          <w:bCs/>
          <w:sz w:val="28"/>
          <w:szCs w:val="28"/>
          <w:lang w:val="uz-Cyrl-UZ"/>
        </w:rPr>
      </w:pPr>
      <w:r w:rsidRPr="00F07766">
        <w:rPr>
          <w:rFonts w:ascii="Times New Roman" w:hAnsi="Times New Roman" w:cs="Times New Roman"/>
          <w:bCs/>
          <w:sz w:val="28"/>
          <w:szCs w:val="28"/>
          <w:lang w:val="uz-Cyrl-UZ"/>
        </w:rPr>
        <w:t xml:space="preserve">Почти половина трудоспособного населения Узбекистана - около 1 миллиона 951 тысяча человек – ушли на фронт. Каждый третий из, которых отдал жизнь во имя мира, в борьбе против фашизма. </w:t>
      </w:r>
    </w:p>
    <w:p w14:paraId="47CED2A5" w14:textId="00A4435A" w:rsidR="00EC7C1A" w:rsidRPr="00F07766" w:rsidRDefault="00F07766" w:rsidP="00F07766">
      <w:pPr>
        <w:spacing w:after="0"/>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 xml:space="preserve">  </w:t>
      </w:r>
      <w:r w:rsidRPr="00F07766">
        <w:rPr>
          <w:rFonts w:ascii="Times New Roman" w:hAnsi="Times New Roman" w:cs="Times New Roman"/>
          <w:bCs/>
          <w:sz w:val="28"/>
          <w:szCs w:val="28"/>
          <w:lang w:val="uz-Cyrl-UZ"/>
        </w:rPr>
        <w:t xml:space="preserve">Оборотная сторона символической стены, возведенной в центре Парка Победы, представляет собой линию фронта, где идет ожесточенная война. На тыловой стороне стены отражены заботливые руки, упорный труд, а также огромный вклад и героизм узбекского народа в тылу. На стене расположен барельеф, где изображены лепешки из семи разных регионов Узбекистана (по обычаю, надкусанные ушедшими на фронт лепешки оставляли висеть на стене до их возвращения), в том числе приведены данные о количестве бойцов, ушедших на фронт и погибших. </w:t>
      </w:r>
    </w:p>
    <w:p w14:paraId="0BBB6FFD" w14:textId="77777777" w:rsidR="00654DCE" w:rsidRPr="00451DE3" w:rsidRDefault="00654DCE" w:rsidP="00525043">
      <w:pPr>
        <w:spacing w:after="0"/>
        <w:rPr>
          <w:lang w:val="uz-Cyrl-UZ"/>
        </w:rPr>
      </w:pPr>
    </w:p>
    <w:sectPr w:rsidR="00654DCE" w:rsidRPr="00451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025"/>
    <w:multiLevelType w:val="hybridMultilevel"/>
    <w:tmpl w:val="DF4035E0"/>
    <w:lvl w:ilvl="0" w:tplc="3266FE60">
      <w:start w:val="1"/>
      <w:numFmt w:val="bullet"/>
      <w:lvlText w:val="•"/>
      <w:lvlJc w:val="left"/>
      <w:pPr>
        <w:tabs>
          <w:tab w:val="num" w:pos="720"/>
        </w:tabs>
        <w:ind w:left="720" w:hanging="360"/>
      </w:pPr>
      <w:rPr>
        <w:rFonts w:ascii="Arial" w:hAnsi="Arial" w:hint="default"/>
      </w:rPr>
    </w:lvl>
    <w:lvl w:ilvl="1" w:tplc="3F3EBD06" w:tentative="1">
      <w:start w:val="1"/>
      <w:numFmt w:val="bullet"/>
      <w:lvlText w:val="•"/>
      <w:lvlJc w:val="left"/>
      <w:pPr>
        <w:tabs>
          <w:tab w:val="num" w:pos="1440"/>
        </w:tabs>
        <w:ind w:left="1440" w:hanging="360"/>
      </w:pPr>
      <w:rPr>
        <w:rFonts w:ascii="Arial" w:hAnsi="Arial" w:hint="default"/>
      </w:rPr>
    </w:lvl>
    <w:lvl w:ilvl="2" w:tplc="096278AE" w:tentative="1">
      <w:start w:val="1"/>
      <w:numFmt w:val="bullet"/>
      <w:lvlText w:val="•"/>
      <w:lvlJc w:val="left"/>
      <w:pPr>
        <w:tabs>
          <w:tab w:val="num" w:pos="2160"/>
        </w:tabs>
        <w:ind w:left="2160" w:hanging="360"/>
      </w:pPr>
      <w:rPr>
        <w:rFonts w:ascii="Arial" w:hAnsi="Arial" w:hint="default"/>
      </w:rPr>
    </w:lvl>
    <w:lvl w:ilvl="3" w:tplc="06543D6C" w:tentative="1">
      <w:start w:val="1"/>
      <w:numFmt w:val="bullet"/>
      <w:lvlText w:val="•"/>
      <w:lvlJc w:val="left"/>
      <w:pPr>
        <w:tabs>
          <w:tab w:val="num" w:pos="2880"/>
        </w:tabs>
        <w:ind w:left="2880" w:hanging="360"/>
      </w:pPr>
      <w:rPr>
        <w:rFonts w:ascii="Arial" w:hAnsi="Arial" w:hint="default"/>
      </w:rPr>
    </w:lvl>
    <w:lvl w:ilvl="4" w:tplc="EBDC01DC" w:tentative="1">
      <w:start w:val="1"/>
      <w:numFmt w:val="bullet"/>
      <w:lvlText w:val="•"/>
      <w:lvlJc w:val="left"/>
      <w:pPr>
        <w:tabs>
          <w:tab w:val="num" w:pos="3600"/>
        </w:tabs>
        <w:ind w:left="3600" w:hanging="360"/>
      </w:pPr>
      <w:rPr>
        <w:rFonts w:ascii="Arial" w:hAnsi="Arial" w:hint="default"/>
      </w:rPr>
    </w:lvl>
    <w:lvl w:ilvl="5" w:tplc="C91E201C" w:tentative="1">
      <w:start w:val="1"/>
      <w:numFmt w:val="bullet"/>
      <w:lvlText w:val="•"/>
      <w:lvlJc w:val="left"/>
      <w:pPr>
        <w:tabs>
          <w:tab w:val="num" w:pos="4320"/>
        </w:tabs>
        <w:ind w:left="4320" w:hanging="360"/>
      </w:pPr>
      <w:rPr>
        <w:rFonts w:ascii="Arial" w:hAnsi="Arial" w:hint="default"/>
      </w:rPr>
    </w:lvl>
    <w:lvl w:ilvl="6" w:tplc="36B07F32" w:tentative="1">
      <w:start w:val="1"/>
      <w:numFmt w:val="bullet"/>
      <w:lvlText w:val="•"/>
      <w:lvlJc w:val="left"/>
      <w:pPr>
        <w:tabs>
          <w:tab w:val="num" w:pos="5040"/>
        </w:tabs>
        <w:ind w:left="5040" w:hanging="360"/>
      </w:pPr>
      <w:rPr>
        <w:rFonts w:ascii="Arial" w:hAnsi="Arial" w:hint="default"/>
      </w:rPr>
    </w:lvl>
    <w:lvl w:ilvl="7" w:tplc="1D00CFEA" w:tentative="1">
      <w:start w:val="1"/>
      <w:numFmt w:val="bullet"/>
      <w:lvlText w:val="•"/>
      <w:lvlJc w:val="left"/>
      <w:pPr>
        <w:tabs>
          <w:tab w:val="num" w:pos="5760"/>
        </w:tabs>
        <w:ind w:left="5760" w:hanging="360"/>
      </w:pPr>
      <w:rPr>
        <w:rFonts w:ascii="Arial" w:hAnsi="Arial" w:hint="default"/>
      </w:rPr>
    </w:lvl>
    <w:lvl w:ilvl="8" w:tplc="BD444A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40473B"/>
    <w:multiLevelType w:val="hybridMultilevel"/>
    <w:tmpl w:val="A7B427B2"/>
    <w:lvl w:ilvl="0" w:tplc="439C4360">
      <w:start w:val="1"/>
      <w:numFmt w:val="bullet"/>
      <w:lvlText w:val="•"/>
      <w:lvlJc w:val="left"/>
      <w:pPr>
        <w:tabs>
          <w:tab w:val="num" w:pos="720"/>
        </w:tabs>
        <w:ind w:left="720" w:hanging="360"/>
      </w:pPr>
      <w:rPr>
        <w:rFonts w:ascii="Arial" w:hAnsi="Arial" w:hint="default"/>
      </w:rPr>
    </w:lvl>
    <w:lvl w:ilvl="1" w:tplc="29B42E14" w:tentative="1">
      <w:start w:val="1"/>
      <w:numFmt w:val="bullet"/>
      <w:lvlText w:val="•"/>
      <w:lvlJc w:val="left"/>
      <w:pPr>
        <w:tabs>
          <w:tab w:val="num" w:pos="1440"/>
        </w:tabs>
        <w:ind w:left="1440" w:hanging="360"/>
      </w:pPr>
      <w:rPr>
        <w:rFonts w:ascii="Arial" w:hAnsi="Arial" w:hint="default"/>
      </w:rPr>
    </w:lvl>
    <w:lvl w:ilvl="2" w:tplc="3A9A916A" w:tentative="1">
      <w:start w:val="1"/>
      <w:numFmt w:val="bullet"/>
      <w:lvlText w:val="•"/>
      <w:lvlJc w:val="left"/>
      <w:pPr>
        <w:tabs>
          <w:tab w:val="num" w:pos="2160"/>
        </w:tabs>
        <w:ind w:left="2160" w:hanging="360"/>
      </w:pPr>
      <w:rPr>
        <w:rFonts w:ascii="Arial" w:hAnsi="Arial" w:hint="default"/>
      </w:rPr>
    </w:lvl>
    <w:lvl w:ilvl="3" w:tplc="3820A76A" w:tentative="1">
      <w:start w:val="1"/>
      <w:numFmt w:val="bullet"/>
      <w:lvlText w:val="•"/>
      <w:lvlJc w:val="left"/>
      <w:pPr>
        <w:tabs>
          <w:tab w:val="num" w:pos="2880"/>
        </w:tabs>
        <w:ind w:left="2880" w:hanging="360"/>
      </w:pPr>
      <w:rPr>
        <w:rFonts w:ascii="Arial" w:hAnsi="Arial" w:hint="default"/>
      </w:rPr>
    </w:lvl>
    <w:lvl w:ilvl="4" w:tplc="181073CC" w:tentative="1">
      <w:start w:val="1"/>
      <w:numFmt w:val="bullet"/>
      <w:lvlText w:val="•"/>
      <w:lvlJc w:val="left"/>
      <w:pPr>
        <w:tabs>
          <w:tab w:val="num" w:pos="3600"/>
        </w:tabs>
        <w:ind w:left="3600" w:hanging="360"/>
      </w:pPr>
      <w:rPr>
        <w:rFonts w:ascii="Arial" w:hAnsi="Arial" w:hint="default"/>
      </w:rPr>
    </w:lvl>
    <w:lvl w:ilvl="5" w:tplc="B66C0548" w:tentative="1">
      <w:start w:val="1"/>
      <w:numFmt w:val="bullet"/>
      <w:lvlText w:val="•"/>
      <w:lvlJc w:val="left"/>
      <w:pPr>
        <w:tabs>
          <w:tab w:val="num" w:pos="4320"/>
        </w:tabs>
        <w:ind w:left="4320" w:hanging="360"/>
      </w:pPr>
      <w:rPr>
        <w:rFonts w:ascii="Arial" w:hAnsi="Arial" w:hint="default"/>
      </w:rPr>
    </w:lvl>
    <w:lvl w:ilvl="6" w:tplc="E7D2EFB4" w:tentative="1">
      <w:start w:val="1"/>
      <w:numFmt w:val="bullet"/>
      <w:lvlText w:val="•"/>
      <w:lvlJc w:val="left"/>
      <w:pPr>
        <w:tabs>
          <w:tab w:val="num" w:pos="5040"/>
        </w:tabs>
        <w:ind w:left="5040" w:hanging="360"/>
      </w:pPr>
      <w:rPr>
        <w:rFonts w:ascii="Arial" w:hAnsi="Arial" w:hint="default"/>
      </w:rPr>
    </w:lvl>
    <w:lvl w:ilvl="7" w:tplc="588A39E2" w:tentative="1">
      <w:start w:val="1"/>
      <w:numFmt w:val="bullet"/>
      <w:lvlText w:val="•"/>
      <w:lvlJc w:val="left"/>
      <w:pPr>
        <w:tabs>
          <w:tab w:val="num" w:pos="5760"/>
        </w:tabs>
        <w:ind w:left="5760" w:hanging="360"/>
      </w:pPr>
      <w:rPr>
        <w:rFonts w:ascii="Arial" w:hAnsi="Arial" w:hint="default"/>
      </w:rPr>
    </w:lvl>
    <w:lvl w:ilvl="8" w:tplc="0DCA5F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F1"/>
    <w:rsid w:val="00031885"/>
    <w:rsid w:val="000832F9"/>
    <w:rsid w:val="00085265"/>
    <w:rsid w:val="000A5359"/>
    <w:rsid w:val="000D7772"/>
    <w:rsid w:val="001029DA"/>
    <w:rsid w:val="001234ED"/>
    <w:rsid w:val="00127AA1"/>
    <w:rsid w:val="001F5784"/>
    <w:rsid w:val="002256A1"/>
    <w:rsid w:val="002832A7"/>
    <w:rsid w:val="00311395"/>
    <w:rsid w:val="003C7B67"/>
    <w:rsid w:val="00451DE3"/>
    <w:rsid w:val="00481FB9"/>
    <w:rsid w:val="00492E12"/>
    <w:rsid w:val="004D2DA5"/>
    <w:rsid w:val="00515702"/>
    <w:rsid w:val="00525043"/>
    <w:rsid w:val="0052683F"/>
    <w:rsid w:val="0053637B"/>
    <w:rsid w:val="005E0356"/>
    <w:rsid w:val="0060488F"/>
    <w:rsid w:val="0063307E"/>
    <w:rsid w:val="00654DCE"/>
    <w:rsid w:val="006863F1"/>
    <w:rsid w:val="0072458E"/>
    <w:rsid w:val="007B2BCD"/>
    <w:rsid w:val="00831A49"/>
    <w:rsid w:val="00833A02"/>
    <w:rsid w:val="008374B4"/>
    <w:rsid w:val="00852017"/>
    <w:rsid w:val="00925A36"/>
    <w:rsid w:val="009A3ABF"/>
    <w:rsid w:val="00A55179"/>
    <w:rsid w:val="00B10B4A"/>
    <w:rsid w:val="00B37448"/>
    <w:rsid w:val="00BF4E62"/>
    <w:rsid w:val="00C36AF1"/>
    <w:rsid w:val="00C935FA"/>
    <w:rsid w:val="00D43832"/>
    <w:rsid w:val="00D54EDF"/>
    <w:rsid w:val="00DD148B"/>
    <w:rsid w:val="00E0474A"/>
    <w:rsid w:val="00E73831"/>
    <w:rsid w:val="00EB538D"/>
    <w:rsid w:val="00EC7C1A"/>
    <w:rsid w:val="00F07766"/>
    <w:rsid w:val="00F903FD"/>
    <w:rsid w:val="00F91001"/>
    <w:rsid w:val="00FB787E"/>
    <w:rsid w:val="00FC75E2"/>
    <w:rsid w:val="00FD58E6"/>
    <w:rsid w:val="00FE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8EE3"/>
  <w15:chartTrackingRefBased/>
  <w15:docId w15:val="{6F5E3EBA-BD54-445E-9423-5E6C8C68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DE3"/>
    <w:pPr>
      <w:spacing w:after="0" w:line="240" w:lineRule="auto"/>
    </w:pPr>
  </w:style>
  <w:style w:type="paragraph" w:styleId="a4">
    <w:name w:val="Normal (Web)"/>
    <w:basedOn w:val="a"/>
    <w:uiPriority w:val="99"/>
    <w:semiHidden/>
    <w:unhideWhenUsed/>
    <w:rsid w:val="00283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32A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900">
      <w:bodyDiv w:val="1"/>
      <w:marLeft w:val="0"/>
      <w:marRight w:val="0"/>
      <w:marTop w:val="0"/>
      <w:marBottom w:val="0"/>
      <w:divBdr>
        <w:top w:val="none" w:sz="0" w:space="0" w:color="auto"/>
        <w:left w:val="none" w:sz="0" w:space="0" w:color="auto"/>
        <w:bottom w:val="none" w:sz="0" w:space="0" w:color="auto"/>
        <w:right w:val="none" w:sz="0" w:space="0" w:color="auto"/>
      </w:divBdr>
      <w:divsChild>
        <w:div w:id="2036493977">
          <w:marLeft w:val="360"/>
          <w:marRight w:val="0"/>
          <w:marTop w:val="200"/>
          <w:marBottom w:val="0"/>
          <w:divBdr>
            <w:top w:val="none" w:sz="0" w:space="0" w:color="auto"/>
            <w:left w:val="none" w:sz="0" w:space="0" w:color="auto"/>
            <w:bottom w:val="none" w:sz="0" w:space="0" w:color="auto"/>
            <w:right w:val="none" w:sz="0" w:space="0" w:color="auto"/>
          </w:divBdr>
        </w:div>
      </w:divsChild>
    </w:div>
    <w:div w:id="121728092">
      <w:bodyDiv w:val="1"/>
      <w:marLeft w:val="0"/>
      <w:marRight w:val="0"/>
      <w:marTop w:val="0"/>
      <w:marBottom w:val="0"/>
      <w:divBdr>
        <w:top w:val="none" w:sz="0" w:space="0" w:color="auto"/>
        <w:left w:val="none" w:sz="0" w:space="0" w:color="auto"/>
        <w:bottom w:val="none" w:sz="0" w:space="0" w:color="auto"/>
        <w:right w:val="none" w:sz="0" w:space="0" w:color="auto"/>
      </w:divBdr>
    </w:div>
    <w:div w:id="203639987">
      <w:bodyDiv w:val="1"/>
      <w:marLeft w:val="0"/>
      <w:marRight w:val="0"/>
      <w:marTop w:val="0"/>
      <w:marBottom w:val="0"/>
      <w:divBdr>
        <w:top w:val="none" w:sz="0" w:space="0" w:color="auto"/>
        <w:left w:val="none" w:sz="0" w:space="0" w:color="auto"/>
        <w:bottom w:val="none" w:sz="0" w:space="0" w:color="auto"/>
        <w:right w:val="none" w:sz="0" w:space="0" w:color="auto"/>
      </w:divBdr>
    </w:div>
    <w:div w:id="353919786">
      <w:bodyDiv w:val="1"/>
      <w:marLeft w:val="0"/>
      <w:marRight w:val="0"/>
      <w:marTop w:val="0"/>
      <w:marBottom w:val="0"/>
      <w:divBdr>
        <w:top w:val="none" w:sz="0" w:space="0" w:color="auto"/>
        <w:left w:val="none" w:sz="0" w:space="0" w:color="auto"/>
        <w:bottom w:val="none" w:sz="0" w:space="0" w:color="auto"/>
        <w:right w:val="none" w:sz="0" w:space="0" w:color="auto"/>
      </w:divBdr>
    </w:div>
    <w:div w:id="436607527">
      <w:bodyDiv w:val="1"/>
      <w:marLeft w:val="0"/>
      <w:marRight w:val="0"/>
      <w:marTop w:val="0"/>
      <w:marBottom w:val="0"/>
      <w:divBdr>
        <w:top w:val="none" w:sz="0" w:space="0" w:color="auto"/>
        <w:left w:val="none" w:sz="0" w:space="0" w:color="auto"/>
        <w:bottom w:val="none" w:sz="0" w:space="0" w:color="auto"/>
        <w:right w:val="none" w:sz="0" w:space="0" w:color="auto"/>
      </w:divBdr>
      <w:divsChild>
        <w:div w:id="1004016412">
          <w:marLeft w:val="360"/>
          <w:marRight w:val="0"/>
          <w:marTop w:val="200"/>
          <w:marBottom w:val="0"/>
          <w:divBdr>
            <w:top w:val="none" w:sz="0" w:space="0" w:color="auto"/>
            <w:left w:val="none" w:sz="0" w:space="0" w:color="auto"/>
            <w:bottom w:val="none" w:sz="0" w:space="0" w:color="auto"/>
            <w:right w:val="none" w:sz="0" w:space="0" w:color="auto"/>
          </w:divBdr>
        </w:div>
      </w:divsChild>
    </w:div>
    <w:div w:id="631639254">
      <w:bodyDiv w:val="1"/>
      <w:marLeft w:val="0"/>
      <w:marRight w:val="0"/>
      <w:marTop w:val="0"/>
      <w:marBottom w:val="0"/>
      <w:divBdr>
        <w:top w:val="none" w:sz="0" w:space="0" w:color="auto"/>
        <w:left w:val="none" w:sz="0" w:space="0" w:color="auto"/>
        <w:bottom w:val="none" w:sz="0" w:space="0" w:color="auto"/>
        <w:right w:val="none" w:sz="0" w:space="0" w:color="auto"/>
      </w:divBdr>
    </w:div>
    <w:div w:id="1107236981">
      <w:bodyDiv w:val="1"/>
      <w:marLeft w:val="0"/>
      <w:marRight w:val="0"/>
      <w:marTop w:val="0"/>
      <w:marBottom w:val="0"/>
      <w:divBdr>
        <w:top w:val="none" w:sz="0" w:space="0" w:color="auto"/>
        <w:left w:val="none" w:sz="0" w:space="0" w:color="auto"/>
        <w:bottom w:val="none" w:sz="0" w:space="0" w:color="auto"/>
        <w:right w:val="none" w:sz="0" w:space="0" w:color="auto"/>
      </w:divBdr>
    </w:div>
    <w:div w:id="1426270946">
      <w:bodyDiv w:val="1"/>
      <w:marLeft w:val="0"/>
      <w:marRight w:val="0"/>
      <w:marTop w:val="0"/>
      <w:marBottom w:val="0"/>
      <w:divBdr>
        <w:top w:val="none" w:sz="0" w:space="0" w:color="auto"/>
        <w:left w:val="none" w:sz="0" w:space="0" w:color="auto"/>
        <w:bottom w:val="none" w:sz="0" w:space="0" w:color="auto"/>
        <w:right w:val="none" w:sz="0" w:space="0" w:color="auto"/>
      </w:divBdr>
    </w:div>
    <w:div w:id="1458453321">
      <w:bodyDiv w:val="1"/>
      <w:marLeft w:val="0"/>
      <w:marRight w:val="0"/>
      <w:marTop w:val="0"/>
      <w:marBottom w:val="0"/>
      <w:divBdr>
        <w:top w:val="none" w:sz="0" w:space="0" w:color="auto"/>
        <w:left w:val="none" w:sz="0" w:space="0" w:color="auto"/>
        <w:bottom w:val="none" w:sz="0" w:space="0" w:color="auto"/>
        <w:right w:val="none" w:sz="0" w:space="0" w:color="auto"/>
      </w:divBdr>
    </w:div>
    <w:div w:id="1880622519">
      <w:bodyDiv w:val="1"/>
      <w:marLeft w:val="0"/>
      <w:marRight w:val="0"/>
      <w:marTop w:val="0"/>
      <w:marBottom w:val="0"/>
      <w:divBdr>
        <w:top w:val="none" w:sz="0" w:space="0" w:color="auto"/>
        <w:left w:val="none" w:sz="0" w:space="0" w:color="auto"/>
        <w:bottom w:val="none" w:sz="0" w:space="0" w:color="auto"/>
        <w:right w:val="none" w:sz="0" w:space="0" w:color="auto"/>
      </w:divBdr>
    </w:div>
    <w:div w:id="19360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15</cp:revision>
  <dcterms:created xsi:type="dcterms:W3CDTF">2021-07-01T07:55:00Z</dcterms:created>
  <dcterms:modified xsi:type="dcterms:W3CDTF">2021-09-14T08:09:00Z</dcterms:modified>
</cp:coreProperties>
</file>